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中国－印度</w:t>
      </w:r>
    </w:p>
    <w:p>
      <w:r>
        <w:rPr>
          <w:rFonts w:ascii="宋体" w:hAnsi="宋体" w:eastAsia="宋体"/>
          <w:sz w:val="24"/>
        </w:rPr>
        <w:t>郭长建主编；刘新生，潘正秀撰稿；中华人民共和国国务院新闻办公室编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郭长建主编；刘新生，潘正秀撰稿；中华人民共和国国务院新闻办公室编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本书出售、求购地址：https://www.jiaokey.com/book/detail/11439619.html</w:t>
      </w:r>
    </w:p>
    <w:p>
      <w:r>
        <w:t>更多相关图书推荐：https://www.jiaokey.com</w:t>
      </w:r>
    </w:p>
    <w:p>
      <w:r>
        <w:t>郭长建主编；刘新生，潘正秀撰稿；中华人民共和国国务院新闻办公室编 其他作品：https://www.jiaokey.com/tag/郭长建主编；刘新生，潘正秀撰稿；中华人民共和国国务院新闻办公室编.html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关键词搜索：https://www.jiaokey.com/tag/中国－印度.html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