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徐四民</w:t>
      </w:r>
    </w:p>
    <w:p>
      <w:r>
        <w:rPr>
          <w:rFonts w:ascii="宋体" w:hAnsi="宋体" w:eastAsia="宋体"/>
          <w:sz w:val="24"/>
        </w:rPr>
        <w:t>潘德洪主编  徐世英  梁德标  吴历山副主编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徐四民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潘德洪主编  徐世英  梁德标  吴历山副主编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本书出售、求购地址：https://www.jiaokey.com/book/detail/11447345.html</w:t>
      </w:r>
    </w:p>
    <w:p>
      <w:r>
        <w:t>更多相关图书推荐：https://www.jiaokey.com</w:t>
      </w:r>
    </w:p>
    <w:p>
      <w:r>
        <w:t>潘德洪主编  徐世英  梁德标  吴历山副主编 其他作品：https://www.jiaokey.com/tag/潘德洪主编  徐世英  梁德标  吴历山副主编.html</w:t>
      </w:r>
    </w:p>
    <w:p>
      <w:r>
        <w:t>关键词搜索：https://www.jiaokey.com/tag/徐四民.html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