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奋马扬鞭四十春</w:t>
      </w:r>
    </w:p>
    <w:p>
      <w:r>
        <w:rPr>
          <w:rFonts w:ascii="宋体" w:hAnsi="宋体" w:eastAsia="宋体"/>
          <w:sz w:val="24"/>
        </w:rPr>
        <w:t>纪念清流解放四十周年活动组织委员会编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奋马扬鞭四十春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纪念清流解放四十周年活动组织委员会编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本书出售、求购地址：https://www.jiaokey.com/book/detail/11448745.html</w:t>
      </w:r>
    </w:p>
    <w:p>
      <w:r>
        <w:t>更多相关图书推荐：https://www.jiaokey.com</w:t>
      </w:r>
    </w:p>
    <w:p>
      <w:r>
        <w:t>纪念清流解放四十周年活动组织委员会编 其他作品：https://www.jiaokey.com/tag/纪念清流解放四十周年活动组织委员会编.html</w:t>
      </w:r>
    </w:p>
    <w:p>
      <w:r>
        <w:t>关键词搜索：https://www.jiaokey.com/tag/奋马扬鞭四十春.html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