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书名：一篮子货币  人民币汇率形成机制、影响与展望</w:t>
      </w:r>
    </w:p>
    <w:p>
      <w:r>
        <w:t>作者：韩复龄主编</w:t>
      </w:r>
    </w:p>
    <w:p>
      <w:r>
        <w:t>出版社：北京：中国时代经济出版社</w:t>
      </w:r>
    </w:p>
    <w:p>
      <w:r>
        <w:t>出版日期：2005.08</w:t>
      </w:r>
    </w:p>
    <w:p>
      <w:r>
        <w:t>总页数：233</w:t>
      </w:r>
    </w:p>
    <w:p>
      <w:r>
        <w:t>更多请访问教客网: www.jiaokey.com</w:t>
      </w:r>
    </w:p>
    <w:p>
      <w:r>
        <w:t>一篮子货币  人民币汇率形成机制、影响与展望 评论地址：https://www.jiaokey.com/book/detail/11452243.html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