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高考物理一本通</w:t>
      </w:r>
    </w:p>
    <w:p>
      <w:r>
        <w:rPr>
          <w:rFonts w:ascii="宋体" w:hAnsi="宋体" w:eastAsia="宋体"/>
          <w:sz w:val="24"/>
        </w:rPr>
        <w:t>刘殿岩主编；张建凤副主编；李国东，李栋梁，王海云，王建杰，党学义，齐凤玲，刘祥，于海，欧阳春，智兴和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高考物理一本通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刘殿岩主编；张建凤副主编；李国东，李栋梁，王海云，王建杰，党学义，齐凤玲，刘祥，于海，欧阳春，智兴和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本书出售、求购地址：https://www.jiaokey.com/book/detail/11453054.html</w:t>
      </w:r>
    </w:p>
    <w:p>
      <w:r>
        <w:t>更多相关图书推荐：https://www.jiaokey.com</w:t>
      </w:r>
    </w:p>
    <w:p>
      <w:r>
        <w:t>刘殿岩主编；张建凤副主编；李国东，李栋梁，王海云，王建杰，党学义，齐凤玲，刘祥，于海，欧阳春，智兴和 其他作品：https://www.jiaokey.com/tag/刘殿岩主编；张建凤副主编；李国东，李栋梁，王海云，王建杰，党学义，齐凤玲，刘祥，于海，欧阳春，智兴和.html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关键词搜索：https://www.jiaokey.com/tag/高考物理一本通.html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