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东三省物产资源与化学工业  上</w:t>
      </w:r>
    </w:p>
    <w:p>
      <w:r>
        <w:rPr>
          <w:rFonts w:ascii="宋体" w:hAnsi="宋体" w:eastAsia="宋体"/>
          <w:sz w:val="24"/>
        </w:rPr>
        <w:t>日本工业化学会满洲支部编；沈学源译；中山文化教育馆编辑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东三省物产资源与化学工业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日本工业化学会满洲支部编；沈学源译；中山文化教育馆编辑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本书出售、求购地址：https://www.jiaokey.com/book/detail/11461577.html</w:t>
      </w:r>
    </w:p>
    <w:p>
      <w:r>
        <w:t>更多相关图书推荐：https://www.jiaokey.com</w:t>
      </w:r>
    </w:p>
    <w:p>
      <w:r>
        <w:t>日本工业化学会满洲支部编；沈学源译；中山文化教育馆编辑 其他作品：https://www.jiaokey.com/tag/日本工业化学会满洲支部编；沈学源译；中山文化教育馆编辑.html</w:t>
      </w:r>
    </w:p>
    <w:p>
      <w:r>
        <w:t>商务印书馆 出版图书：https://www.jiaokey.com/tag/商务印书馆.html</w:t>
      </w:r>
    </w:p>
    <w:p>
      <w:r>
        <w:t>关键词搜索：https://www.jiaokey.com/tag/东三省物产资源与化学工业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