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</w:t>
      </w:r>
    </w:p>
    <w:p>
      <w:r>
        <w:rPr>
          <w:rFonts w:ascii="宋体" w:hAnsi="宋体" w:eastAsia="宋体"/>
          <w:sz w:val="24"/>
        </w:rPr>
        <w:t>余玄冰，王敬庚，蒋人壁编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余玄冰，王敬庚，蒋人壁编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本书出售、求购地址：https://www.jiaokey.com/book/detail/11487568.html</w:t>
      </w:r>
    </w:p>
    <w:p>
      <w:r>
        <w:t>更多相关图书推荐：https://www.jiaokey.com</w:t>
      </w:r>
    </w:p>
    <w:p>
      <w:r>
        <w:t>余玄冰，王敬庚，蒋人壁编 其他作品：https://www.jiaokey.com/tag/余玄冰，王敬庚，蒋人壁编.html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