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刑法修订要论</w:t>
      </w:r>
    </w:p>
    <w:p>
      <w:r>
        <w:rPr>
          <w:rFonts w:ascii="宋体" w:hAnsi="宋体" w:eastAsia="宋体"/>
          <w:sz w:val="24"/>
        </w:rPr>
        <w:t>敬大力主编；最高人民检察院刑法修改研究小组组织编写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刑法修订要论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敬大力主编；最高人民检察院刑法修改研究小组组织编写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本书出售、求购地址：https://www.jiaokey.com/book/detail/11489396.html</w:t>
      </w:r>
    </w:p>
    <w:p>
      <w:r>
        <w:t>更多相关图书推荐：https://www.jiaokey.com</w:t>
      </w:r>
    </w:p>
    <w:p>
      <w:r>
        <w:t>敬大力主编；最高人民检察院刑法修改研究小组组织编写 其他作品：https://www.jiaokey.com/tag/敬大力主编；最高人民检察院刑法修改研究小组组织编写.html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关键词搜索：https://www.jiaokey.com/tag/刑法修订要论.html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