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中国人文社会科学学报年鉴  2003</w:t>
      </w:r>
    </w:p>
    <w:p>
      <w:r>
        <w:rPr>
          <w:rFonts w:ascii="宋体" w:hAnsi="宋体" w:eastAsia="宋体"/>
          <w:sz w:val="24"/>
        </w:rPr>
        <w:t>秦英君，郭道夫主编；《中国人文社会科学学报年鉴》编辑部编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中国人文社会科学学报年鉴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秦英君，郭道夫主编；《中国人文社会科学学报年鉴》编辑部编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本书出售、求购地址：https://www.jiaokey.com/book/detail/11490083.html</w:t>
      </w:r>
    </w:p>
    <w:p>
      <w:r>
        <w:t>更多相关图书推荐：https://www.jiaokey.com</w:t>
      </w:r>
    </w:p>
    <w:p>
      <w:r>
        <w:t>秦英君，郭道夫主编；《中国人文社会科学学报年鉴》编辑部编 其他作品：https://www.jiaokey.com/tag/秦英君，郭道夫主编；《中国人文社会科学学报年鉴》编辑部编.html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关键词搜索：https://www.jiaokey.com/tag/中国人文社会科学学报年鉴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