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书名：行为·艺术营销 行为就是财富 营销就是艺术 the marketing of performance and art</w:t>
      </w:r>
    </w:p>
    <w:p>
      <w:r>
        <w:t>作者:舒勇，子月著</w:t>
      </w:r>
    </w:p>
    <w:p>
      <w:r>
        <w:t>出版社:广州：广东经济出版社</w:t>
      </w:r>
    </w:p>
    <w:p>
      <w:r>
        <w:t>出版日期：2005.10</w:t>
      </w:r>
    </w:p>
    <w:p>
      <w:r>
        <w:t>总页数：202</w:t>
      </w:r>
    </w:p>
    <w:p>
      <w:r>
        <w:t>更多请访问教客网:www.jiaokey.com</w:t>
      </w:r>
    </w:p>
    <w:p>
      <w:r>
        <w:t>行为·艺术营销 行为就是财富 营销就是艺术 the marketing of performance and art评论地址：https://www.jiaokey.com/book/detail/11493741.html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