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口语交际及全真模拟题</w:t>
      </w:r>
    </w:p>
    <w:p>
      <w:r>
        <w:rPr>
          <w:rFonts w:ascii="宋体" w:hAnsi="宋体" w:eastAsia="宋体"/>
          <w:sz w:val="24"/>
        </w:rPr>
        <w:t>王英主编；杨朝春，薛昌学副主编；赵珊，常青，古秀玲编著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口语交际及全真模拟题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王英主编；杨朝春，薛昌学副主编；赵珊，常青，古秀玲编著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本书出售、求购地址：https://www.jiaokey.com/book/detail/11500366.html</w:t>
      </w:r>
    </w:p>
    <w:p>
      <w:r>
        <w:t>更多相关图书推荐：https://www.jiaokey.com</w:t>
      </w:r>
    </w:p>
    <w:p>
      <w:r>
        <w:t>王英主编；杨朝春，薛昌学副主编；赵珊，常青，古秀玲编著 其他作品：https://www.jiaokey.com/tag/王英主编；杨朝春，薛昌学副主编；赵珊，常青，古秀玲编著.html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关键词搜索：https://www.jiaokey.com/tag/口语交际及全真模拟题.html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