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神秘国里的飞马</w:t>
      </w:r>
    </w:p>
    <w:p>
      <w:r>
        <w:rPr>
          <w:rFonts w:ascii="宋体" w:hAnsi="宋体" w:eastAsia="宋体"/>
          <w:sz w:val="24"/>
        </w:rPr>
        <w:t>（埃）穆罕默德·阿迪亚·伊卜拉希等编；伟星译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神秘国里的飞马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（埃）穆罕默德·阿迪亚·伊卜拉希等编；伟星译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本书出售、求购地址：https://www.jiaokey.com/book/detail/11501191.html</w:t>
      </w:r>
    </w:p>
    <w:p>
      <w:r>
        <w:t>更多相关图书推荐：https://www.jiaokey.com</w:t>
      </w:r>
    </w:p>
    <w:p>
      <w:r>
        <w:t>（埃）穆罕默德·阿迪亚·伊卜拉希等编；伟星译 其他作品：https://www.jiaokey.com/tag/（埃）穆罕默德·阿迪亚·伊卜拉希等编；伟星译.html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关键词搜索：https://www.jiaokey.com/tag/神秘国里的飞马.html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