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书名：资本帐户开放和国际收支结构的可维持性</w:t>
      </w:r>
    </w:p>
    <w:p>
      <w:r>
        <w:t>作者：姜波克，朱云高著</w:t>
      </w:r>
    </w:p>
    <w:p>
      <w:r>
        <w:t>出版社：上海：上海财经大学出版社</w:t>
      </w:r>
    </w:p>
    <w:p>
      <w:r>
        <w:t>出版日期：2005.11</w:t>
      </w:r>
    </w:p>
    <w:p>
      <w:r>
        <w:t>总页数：246</w:t>
      </w:r>
    </w:p>
    <w:p>
      <w:r>
        <w:t>更多请访问教客网: www.jiaokey.com</w:t>
      </w:r>
    </w:p>
    <w:p>
      <w:r>
        <w:t>资本帐户开放和国际收支结构的可维持性 评论地址：https://www.jiaokey.com/book/detail/11508109.html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