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《科技情报》专题报告  电控仪  36  电子元器件在辐射环境中使用情况综述</w:t>
      </w:r>
    </w:p>
    <w:p>
      <w:r>
        <w:rPr>
          <w:rFonts w:ascii="宋体" w:hAnsi="宋体" w:eastAsia="宋体"/>
          <w:sz w:val="24"/>
        </w:rPr>
        <w:t>第二研究设计院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《科技情报》专题报告  电控仪  36  电子元器件在辐射环境中使用情况综述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第二研究设计院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第二研究设计院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本书出售、求购地址：https://www.jiaokey.com/book/detail/11512072.html</w:t>
      </w:r>
    </w:p>
    <w:p>
      <w:r>
        <w:t>更多相关图书推荐：https://www.jiaokey.com</w:t>
      </w:r>
    </w:p>
    <w:p>
      <w:r>
        <w:t>第二研究设计院 其他作品：https://www.jiaokey.com/tag/第二研究设计院.html</w:t>
      </w:r>
    </w:p>
    <w:p>
      <w:r>
        <w:t>第二研究设计院 出版图书：https://www.jiaokey.com/tag/第二研究设计院.html</w:t>
      </w:r>
    </w:p>
    <w:p>
      <w:r>
        <w:t>关键词搜索：https://www.jiaokey.com/tag/《科技情报》专题报告  电控仪  36  电子元器件在辐射环境中使用情况综述.html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