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禅宗师承记</w:t>
      </w:r>
    </w:p>
    <w:p>
      <w:r>
        <w:rPr>
          <w:rFonts w:ascii="宋体" w:hAnsi="宋体" w:eastAsia="宋体"/>
          <w:sz w:val="24"/>
        </w:rPr>
        <w:t>水月斋主人撰述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禅宗师承记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水月斋主人撰述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新店市；台北县；圆明出版社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本书出售、求购地址：https://www.jiaokey.com/book/detail/11519563.html</w:t>
      </w:r>
    </w:p>
    <w:p>
      <w:r>
        <w:t>更多相关图书推荐：https://www.jiaokey.com</w:t>
      </w:r>
    </w:p>
    <w:p>
      <w:r>
        <w:t>水月斋主人撰述 其他作品：https://www.jiaokey.com/tag/水月斋主人撰述.html</w:t>
      </w:r>
    </w:p>
    <w:p>
      <w:r>
        <w:t>新店市；台北县；圆明出版社 出版图书：https://www.jiaokey.com/tag/新店市；台北县；圆明出版社.html</w:t>
      </w:r>
    </w:p>
    <w:p>
      <w:r>
        <w:t>关键词搜索：https://www.jiaokey.com/tag/禅宗师承记.html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