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警惕孩子变成问题少年  20位问题少年口述实录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警惕孩子变成问题少年  20位问题少年口述实录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本书出售、求购地址：https://www.jiaokey.com/book/detail/11520156.html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关键词搜索：https://www.jiaokey.com/tag/警惕孩子变成问题少年  20位问题少年口述实录.html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