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新生儿监护手册</w:t>
      </w:r>
    </w:p>
    <w:p>
      <w:r>
        <w:rPr>
          <w:rFonts w:ascii="宋体" w:hAnsi="宋体" w:eastAsia="宋体"/>
          <w:sz w:val="24"/>
        </w:rPr>
        <w:t>CAROLEKENNERJUDYWRIGHTLOTT原著；张巍，王丹华，崔玉涛主译；丁国芳，于丽杰，马建荣，马雅玲，王莹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CAROLEKENNERJUDYWRIGHTLOTT原著；张巍，王丹华，崔玉涛主译；丁国芳，于丽杰，马建荣，马雅玲，王莹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本书出售、求购地址：https://www.jiaokey.com/book/detail/11520702.html</w:t>
      </w:r>
    </w:p>
    <w:p>
      <w:r>
        <w:t>更多相关图书推荐：https://www.jiaokey.com</w:t>
      </w:r>
    </w:p>
    <w:p>
      <w:r>
        <w:t>CAROLEKENNERJUDYWRIGHTLOTT原著；张巍，王丹华，崔玉涛主译；丁国芳，于丽杰，马建荣，马雅玲，王莹 其他作品：https://www.jiaokey.com/tag/CAROLEKENNERJUDYWRIGHTLOTT原著；张巍，王丹华，崔玉涛主译；丁国芳，于丽杰，马建荣，马雅玲，王莹.html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