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长江流域的巫文化</w:t>
      </w:r>
    </w:p>
    <w:p>
      <w:r>
        <w:rPr>
          <w:rFonts w:ascii="宋体" w:hAnsi="宋体" w:eastAsia="宋体"/>
          <w:sz w:val="24"/>
        </w:rPr>
        <w:t>季羡林总主编；冯天瑜，汤一介，李学勤，张正明，俞伟超，袁行霈，章开沅副总主编；王玉德著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长江流域的巫文化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季羡林总主编；冯天瑜，汤一介，李学勤，张正明，俞伟超，袁行霈，章开沅副总主编；王玉德著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本书出售、求购地址：https://www.jiaokey.com/book/detail/11523451.html</w:t>
      </w:r>
    </w:p>
    <w:p>
      <w:r>
        <w:t>更多相关图书推荐：https://www.jiaokey.com</w:t>
      </w:r>
    </w:p>
    <w:p>
      <w:r>
        <w:t>季羡林总主编；冯天瑜，汤一介，李学勤，张正明，俞伟超，袁行霈，章开沅副总主编；王玉德著 其他作品：https://www.jiaokey.com/tag/季羡林总主编；冯天瑜，汤一介，李学勤，张正明，俞伟超，袁行霈，章开沅副总主编；王玉德著.html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关键词搜索：https://www.jiaokey.com/tag/长江流域的巫文化.html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