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最新住区设计</w:t>
      </w:r>
    </w:p>
    <w:p>
      <w:r>
        <w:rPr>
          <w:rFonts w:ascii="宋体" w:hAnsi="宋体" w:eastAsia="宋体"/>
          <w:sz w:val="24"/>
        </w:rPr>
        <w:t>（日）住宅·都市整治公团关西分社集合住宅区研究会编著；张桂林，张军英译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最新住区设计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（日）住宅·都市整治公团关西分社集合住宅区研究会编著；张桂林，张军英译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本书出售、求购地址：https://www.jiaokey.com/book/detail/11523960.html</w:t>
      </w:r>
    </w:p>
    <w:p>
      <w:r>
        <w:t>更多相关图书推荐：https://www.jiaokey.com</w:t>
      </w:r>
    </w:p>
    <w:p>
      <w:r>
        <w:t>（日）住宅·都市整治公团关西分社集合住宅区研究会编著；张桂林，张军英译 其他作品：https://www.jiaokey.com/tag/（日）住宅·都市整治公团关西分社集合住宅区研究会编著；张桂林，张军英译.html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关键词搜索：https://www.jiaokey.com/tag/最新住区设计.html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