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书名：小学语文教学改革的新趋势  关于“三个百问”与小学语文教学</w:t>
      </w:r>
    </w:p>
    <w:p>
      <w:r>
        <w:t>作者：袁微子，魏大义主编</w:t>
      </w:r>
    </w:p>
    <w:p>
      <w:r>
        <w:t>出版社：长沙：湖南教育出版社</w:t>
      </w:r>
    </w:p>
    <w:p>
      <w:r>
        <w:t>出版日期：1985.08</w:t>
      </w:r>
    </w:p>
    <w:p>
      <w:r>
        <w:t>总页数：249</w:t>
      </w:r>
    </w:p>
    <w:p>
      <w:r>
        <w:t>更多请访问教客网: www.jiaokey.com</w:t>
      </w:r>
    </w:p>
    <w:p>
      <w:r>
        <w:t>小学语文教学改革的新趋势  关于“三个百问”与小学语文教学 评论地址：https://www.jiaokey.com/book/detail/11524786.html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