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农村整党辅导材料</w:t>
      </w:r>
    </w:p>
    <w:p>
      <w:r>
        <w:rPr>
          <w:rFonts w:ascii="宋体" w:hAnsi="宋体" w:eastAsia="宋体"/>
          <w:sz w:val="24"/>
        </w:rPr>
        <w:t>吴象主编；黄道霞，戴舟，李靖华，陈开国，武楚珍，康能成编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农村整党辅导材料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吴象主编；黄道霞，戴舟，李靖华，陈开国，武楚珍，康能成编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本书出售、求购地址：https://www.jiaokey.com/book/detail/11528182.html</w:t>
      </w:r>
    </w:p>
    <w:p>
      <w:r>
        <w:t>更多相关图书推荐：https://www.jiaokey.com</w:t>
      </w:r>
    </w:p>
    <w:p>
      <w:r>
        <w:t>吴象主编；黄道霞，戴舟，李靖华，陈开国，武楚珍，康能成编 其他作品：https://www.jiaokey.com/tag/吴象主编；黄道霞，戴舟，李靖华，陈开国，武楚珍，康能成编.html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关键词搜索：https://www.jiaokey.com/tag/农村整党辅导材料.html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