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历代画家诗文集  嵩山景迂生集  2</w:t>
      </w:r>
    </w:p>
    <w:p>
      <w:r>
        <w:rPr>
          <w:rFonts w:ascii="宋体" w:hAnsi="宋体" w:eastAsia="宋体"/>
          <w:sz w:val="24"/>
        </w:rPr>
        <w:t>（宋）晁说之撰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历代画家诗文集  嵩山景迂生集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（宋）晁说之撰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本书出售、求购地址：https://www.jiaokey.com/book/detail/11547281.html</w:t>
      </w:r>
    </w:p>
    <w:p>
      <w:r>
        <w:t>更多相关图书推荐：https://www.jiaokey.com</w:t>
      </w:r>
    </w:p>
    <w:p>
      <w:r>
        <w:t>（宋）晁说之撰 其他作品：https://www.jiaokey.com/tag/（宋）晁说之撰.html</w:t>
      </w:r>
    </w:p>
    <w:p>
      <w:r>
        <w:t>台湾学生书局 出版图书：https://www.jiaokey.com/tag/台湾学生书局.html</w:t>
      </w:r>
    </w:p>
    <w:p>
      <w:r>
        <w:t>关键词搜索：https://www.jiaokey.com/tag/历代画家诗文集  嵩山景迂生集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