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战胜软弱  化软弱为力量</w:t>
      </w:r>
    </w:p>
    <w:p>
      <w:r>
        <w:rPr>
          <w:rFonts w:ascii="宋体" w:hAnsi="宋体" w:eastAsia="宋体"/>
          <w:sz w:val="24"/>
        </w:rPr>
        <w:t>（美）杰希·迪林格（Jesse Dillinger）著；朱燕楠，马晓垚译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战胜软弱  化软弱为力量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（美）杰希·迪林格（Jesse Dillinger）著；朱燕楠，马晓垚译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本书出售、求购地址：https://www.jiaokey.com/book/detail/11548864.html</w:t>
      </w:r>
    </w:p>
    <w:p>
      <w:r>
        <w:t>更多相关图书推荐：https://www.jiaokey.com</w:t>
      </w:r>
    </w:p>
    <w:p>
      <w:r>
        <w:t>（美）杰希·迪林格（Jesse Dillinger）著；朱燕楠，马晓垚译 其他作品：https://www.jiaokey.com/tag/（美）杰希·迪林格（Jesse Dillinger）著；朱燕楠，马晓垚译.html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关键词搜索：https://www.jiaokey.com/tag/战胜软弱  化软弱为力量.html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