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亚瑟和黑暗王子</w:t>
      </w:r>
    </w:p>
    <w:p>
      <w:r>
        <w:rPr>
          <w:rFonts w:ascii="宋体" w:hAnsi="宋体" w:eastAsia="宋体"/>
          <w:sz w:val="24"/>
        </w:rPr>
        <w:t>（法）吕克·贝松著；彭俞霞译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亚瑟和黑暗王子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（法）吕克·贝松著；彭俞霞译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本书出售、求购地址：https://www.jiaokey.com/book/detail/11554156.html</w:t>
      </w:r>
    </w:p>
    <w:p>
      <w:r>
        <w:t>更多相关图书推荐：https://www.jiaokey.com</w:t>
      </w:r>
    </w:p>
    <w:p>
      <w:r>
        <w:t>（法）吕克·贝松著；彭俞霞译 其他作品：https://www.jiaokey.com/tag/（法）吕克·贝松著；彭俞霞译.html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关键词搜索：https://www.jiaokey.com/tag/亚瑟和黑暗王子.html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