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中国国情报告  新视野：从“提高生活水平”到“共享改革发展成果”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中国国情报告  新视野：从“提高生活水平”到“共享改革发展成果”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本书出售、求购地址：https://www.jiaokey.com/book/detail/11558243.html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关键词搜索：https://www.jiaokey.com/tag/中国国情报告  新视野：从“提高生活水平”到“共享改革发展成果”.html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