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书名：构建人民币汇率的避风港：中国外汇衍生品市场研究</w:t>
      </w:r>
    </w:p>
    <w:p>
      <w:r>
        <w:t>作者：高扬著</w:t>
      </w:r>
    </w:p>
    <w:p>
      <w:r>
        <w:t>出版社：北京：中国经济出版社</w:t>
      </w:r>
    </w:p>
    <w:p>
      <w:r>
        <w:t>出版日期：2006.05</w:t>
      </w:r>
    </w:p>
    <w:p>
      <w:r>
        <w:t>总页数：205</w:t>
      </w:r>
    </w:p>
    <w:p>
      <w:r>
        <w:t>更多请访问教客网: www.jiaokey.com</w:t>
      </w:r>
    </w:p>
    <w:p>
      <w:r>
        <w:t>构建人民币汇率的避风港：中国外汇衍生品市场研究 评论地址：https://www.jiaokey.com/book/detail/11572886.html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