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2005-2006年：中国总部经济发展报告</w:t>
      </w:r>
    </w:p>
    <w:p>
      <w:r>
        <w:rPr>
          <w:rFonts w:ascii="宋体" w:hAnsi="宋体" w:eastAsia="宋体"/>
          <w:sz w:val="24"/>
        </w:rPr>
        <w:t>赵弘主编；北京市社会科学院中国总部经济研究中心，北京方迪经济发展与企业战略研究所编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2005-2006年：中国总部经济发展报告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赵弘主编；北京市社会科学院中国总部经济研究中心，北京方迪经济发展与企业战略研究所编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本书出售、求购地址：https://www.jiaokey.com/book/detail/11575281.html</w:t>
      </w:r>
    </w:p>
    <w:p>
      <w:r>
        <w:t>更多相关图书推荐：https://www.jiaokey.com</w:t>
      </w:r>
    </w:p>
    <w:p>
      <w:r>
        <w:t>赵弘主编；北京市社会科学院中国总部经济研究中心，北京方迪经济发展与企业战略研究所编 其他作品：https://www.jiaokey.com/tag/赵弘主编；北京市社会科学院中国总部经济研究中心，北京方迪经济发展与企业战略研究所编.html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关键词搜索：https://www.jiaokey.com/tag/2005-2006年：中国总部经济发展报告.html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