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中华之光·中华之魂</w:t>
      </w:r>
    </w:p>
    <w:p>
      <w:r>
        <w:rPr>
          <w:rFonts w:ascii="宋体" w:hAnsi="宋体" w:eastAsia="宋体"/>
          <w:sz w:val="24"/>
        </w:rPr>
        <w:t>过世杰主编；任海荣，高祖达，李春鸣，孙长根，于铸梁，范光中，肖国祯，陈玉森编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中华之光·中华之魂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过世杰主编；任海荣，高祖达，李春鸣，孙长根，于铸梁，范光中，肖国祯，陈玉森编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本书出售、求购地址：https://www.jiaokey.com/book/detail/11575434.html</w:t>
      </w:r>
    </w:p>
    <w:p>
      <w:r>
        <w:t>更多相关图书推荐：https://www.jiaokey.com</w:t>
      </w:r>
    </w:p>
    <w:p>
      <w:r>
        <w:t>过世杰主编；任海荣，高祖达，李春鸣，孙长根，于铸梁，范光中，肖国祯，陈玉森编 其他作品：https://www.jiaokey.com/tag/过世杰主编；任海荣，高祖达，李春鸣，孙长根，于铸梁，范光中，肖国祯，陈玉森编.html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关键词搜索：https://www.jiaokey.com/tag/中华之光·中华之魂.html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