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小学生行为规范指导与训练  四年级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小学生行为规范指导与训练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本书出售、求购地址：https://www.jiaokey.com/book/detail/11575952.html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小学生行为规范指导与训练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