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书名：禁止或限制使用某些可被认为具有过份伤害力或滥杀滥伤作用的常规武器公约</w:t>
      </w:r>
    </w:p>
    <w:p>
      <w:r>
        <w:t>作者：</w:t>
      </w:r>
    </w:p>
    <w:p>
      <w:r>
        <w:t>出版社：北京：法律出版社</w:t>
      </w:r>
    </w:p>
    <w:p>
      <w:r>
        <w:t>出版日期：1983.01</w:t>
      </w:r>
    </w:p>
    <w:p>
      <w:r>
        <w:t>总页数：24</w:t>
      </w:r>
    </w:p>
    <w:p>
      <w:r>
        <w:t>更多请访问教客网: www.jiaokey.com</w:t>
      </w:r>
    </w:p>
    <w:p>
      <w:r>
        <w:t>禁止或限制使用某些可被认为具有过份伤害力或滥杀滥伤作用的常规武器公约 评论地址：https://www.jiaokey.com/book/detail/11577256.html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