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网络文化研究</w:t>
      </w:r>
    </w:p>
    <w:p>
      <w:r>
        <w:rPr>
          <w:rFonts w:ascii="宋体" w:hAnsi="宋体" w:eastAsia="宋体"/>
          <w:sz w:val="24"/>
        </w:rPr>
        <w:t>王文宏，高维钫主编；张德明，梁刚，方明东副主编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王文宏，高维钫主编；张德明，梁刚，方明东副主编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本书出售、求购地址：https://www.jiaokey.com/book/detail/11580407.html</w:t>
      </w:r>
    </w:p>
    <w:p>
      <w:r>
        <w:t>更多相关图书推荐：https://www.jiaokey.com</w:t>
      </w:r>
    </w:p>
    <w:p>
      <w:r>
        <w:t>王文宏，高维钫主编；张德明，梁刚，方明东副主编 其他作品：https://www.jiaokey.com/tag/王文宏，高维钫主编；张德明，梁刚，方明东副主编.html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关键词搜索：https://www.jiaokey.com/tag/网络文化研究.html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