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书名：当代艺术问题  第二种文化意识的阐释</w:t>
      </w:r>
    </w:p>
    <w:p>
      <w:r>
        <w:t>作者:顾黎明著</w:t>
      </w:r>
    </w:p>
    <w:p>
      <w:r>
        <w:t>出版社:济南：山东美术出版社</w:t>
      </w:r>
    </w:p>
    <w:p>
      <w:r>
        <w:t>出版日期：2000.08</w:t>
      </w:r>
    </w:p>
    <w:p>
      <w:r>
        <w:t>总页数：157</w:t>
      </w:r>
    </w:p>
    <w:p>
      <w:r>
        <w:t>更多请访问教客网:www.jiaokey.com</w:t>
      </w:r>
    </w:p>
    <w:p>
      <w:r>
        <w:t>当代艺术问题  第二种文化意识的阐释评论地址：https://www.jiaokey.com/book/detail/11586023.html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