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高等数学同步辅导  同济第5版</w:t>
      </w:r>
    </w:p>
    <w:p>
      <w:r>
        <w:rPr>
          <w:rFonts w:ascii="宋体" w:hAnsi="宋体" w:eastAsia="宋体"/>
          <w:sz w:val="24"/>
        </w:rPr>
        <w:t>彭辉，马顺业，马燕主编；王剑，于文华，耿红玲，张颖副主编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高等数学同步辅导  同济第5版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彭辉，马顺业，马燕主编；王剑，于文华，耿红玲，张颖副主编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本书出售、求购地址：https://www.jiaokey.com/book/detail/11595366.html</w:t>
      </w:r>
    </w:p>
    <w:p>
      <w:r>
        <w:t>更多相关图书推荐：https://www.jiaokey.com</w:t>
      </w:r>
    </w:p>
    <w:p>
      <w:r>
        <w:t>彭辉，马顺业，马燕主编；王剑，于文华，耿红玲，张颖副主编 其他作品：https://www.jiaokey.com/tag/彭辉，马顺业，马燕主编；王剑，于文华，耿红玲，张颖副主编.html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关键词搜索：https://www.jiaokey.com/tag/高等数学同步辅导  同济第5版.html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