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银行卡概论</w:t>
      </w:r>
    </w:p>
    <w:p>
      <w:r>
        <w:rPr>
          <w:rFonts w:ascii="宋体" w:hAnsi="宋体" w:eastAsia="宋体"/>
          <w:sz w:val="24"/>
        </w:rPr>
        <w:t>刘永春主编；陈晓燕，朱卫国，张卫东，封竞，佟建民，邢本秀副主编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刘永春主编；陈晓燕，朱卫国，张卫东，封竞，佟建民，邢本秀副主编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本书出售、求购地址：https://www.jiaokey.com/book/detail/11596194.html</w:t>
      </w:r>
    </w:p>
    <w:p>
      <w:r>
        <w:t>更多相关图书推荐：https://www.jiaokey.com</w:t>
      </w:r>
    </w:p>
    <w:p>
      <w:r>
        <w:t>刘永春主编；陈晓燕，朱卫国，张卫东，封竞，佟建民，邢本秀副主编 其他作品：https://www.jiaokey.com/tag/刘永春主编；陈晓燕，朱卫国，张卫东，封竞，佟建民，邢本秀副主编.html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关键词搜索：https://www.jiaokey.com/tag/银行卡概论.html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