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初中生古诗文必读  第2版</w:t>
      </w:r>
    </w:p>
    <w:p>
      <w:r>
        <w:rPr>
          <w:rFonts w:ascii="宋体" w:hAnsi="宋体" w:eastAsia="宋体"/>
          <w:sz w:val="24"/>
        </w:rPr>
        <w:t>吕清主编；田延平，马千里，周毅，张倩，徐军，张磊编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初中生古诗文必读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吕清主编；田延平，马千里，周毅，张倩，徐军，张磊编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本书出售、求购地址：https://www.jiaokey.com/book/detail/11610370.html</w:t>
      </w:r>
    </w:p>
    <w:p>
      <w:r>
        <w:t>更多相关图书推荐：https://www.jiaokey.com</w:t>
      </w:r>
    </w:p>
    <w:p>
      <w:r>
        <w:t>吕清主编；田延平，马千里，周毅，张倩，徐军，张磊编 其他作品：https://www.jiaokey.com/tag/吕清主编；田延平，马千里，周毅，张倩，徐军，张磊编.html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关键词搜索：https://www.jiaokey.com/tag/初中生古诗文必读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