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素肌美人：改变肌肤的50条美丽法则</w:t>
      </w:r>
    </w:p>
    <w:p>
      <w:r>
        <w:rPr>
          <w:rFonts w:ascii="宋体" w:hAnsi="宋体" w:eastAsia="宋体"/>
          <w:sz w:val="24"/>
        </w:rPr>
        <w:t>（日）吉林伸子著；汪晓丽，郑跃强译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素肌美人：改变肌肤的50条美丽法则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（日）吉林伸子著；汪晓丽，郑跃强译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本书出售、求购地址：https://www.jiaokey.com/book/detail/11614653.html</w:t>
      </w:r>
    </w:p>
    <w:p>
      <w:r>
        <w:t>更多相关图书推荐：https://www.jiaokey.com</w:t>
      </w:r>
    </w:p>
    <w:p>
      <w:r>
        <w:t>（日）吉林伸子著；汪晓丽，郑跃强译 其他作品：https://www.jiaokey.com/tag/（日）吉林伸子著；汪晓丽，郑跃强译.html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关键词搜索：https://www.jiaokey.com/tag/素肌美人：改变肌肤的50条美丽法则.html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