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Pro/ENGINEER立体制图造型设计实训</w:t>
      </w:r>
    </w:p>
    <w:p>
      <w:r>
        <w:rPr>
          <w:rFonts w:ascii="宋体" w:hAnsi="宋体" w:eastAsia="宋体"/>
          <w:sz w:val="24"/>
        </w:rPr>
        <w:t>二代龙震工作室编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Pro/ENGINEER立体制图造型设计实训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本书出售、求购地址：https://www.jiaokey.com/book/detail/11616527.html</w:t>
      </w:r>
    </w:p>
    <w:p>
      <w:r>
        <w:t>更多相关图书推荐：https://www.jiaokey.com</w:t>
      </w:r>
    </w:p>
    <w:p>
      <w:r>
        <w:t>二代龙震工作室编 其他作品：https://www.jiaokey.com/tag/二代龙震工作室编.html</w:t>
      </w:r>
    </w:p>
    <w:p>
      <w:r>
        <w:t>电子工业出版社 出版图书：https://www.jiaokey.com/tag/电子工业出版社.html</w:t>
      </w:r>
    </w:p>
    <w:p>
      <w:r>
        <w:t>关键词搜索：https://www.jiaokey.com/tag/Pro/ENGINEER立体制图造型设计实训.html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