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两千年军事思想的沟通  中国古典战略今用</w:t>
      </w:r>
    </w:p>
    <w:p>
      <w:r>
        <w:rPr>
          <w:rFonts w:ascii="宋体" w:hAnsi="宋体" w:eastAsia="宋体"/>
          <w:sz w:val="24"/>
        </w:rPr>
        <w:t>于泽民著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两千年军事思想的沟通  中国古典战略今用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于泽民著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本书出售、求购地址：https://www.jiaokey.com/book/detail/11617603.html</w:t>
      </w:r>
    </w:p>
    <w:p>
      <w:r>
        <w:t>更多相关图书推荐：https://www.jiaokey.com</w:t>
      </w:r>
    </w:p>
    <w:p>
      <w:r>
        <w:t>于泽民著 其他作品：https://www.jiaokey.com/tag/于泽民著.html</w:t>
      </w:r>
    </w:p>
    <w:p>
      <w:r>
        <w:t>关键词搜索：https://www.jiaokey.com/tag/两千年军事思想的沟通  中国古典战略今用.html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