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内外贸一体化大趋势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内外贸一体化大趋势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本书出售、求购地址：https://www.jiaokey.com/book/detail/11618929.html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关键词搜索：https://www.jiaokey.com/tag/内外贸一体化大趋势.html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