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中小企业标准化财务管理解决方案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中小企业标准化财务管理解决方案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本书出售、求购地址：https://www.jiaokey.com/book/detail/11622889.html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关键词搜索：https://www.jiaokey.com/tag/中小企业标准化财务管理解决方案.html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