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人造水景设计、营造与观赏</w:t>
      </w:r>
    </w:p>
    <w:p>
      <w:r>
        <w:rPr>
          <w:rFonts w:ascii="宋体" w:hAnsi="宋体" w:eastAsia="宋体"/>
          <w:sz w:val="24"/>
        </w:rPr>
        <w:t>金儒霖主编；国际水协第5届世界水大会筹备委员会建设部科技司组织编写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人造水景设计、营造与观赏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金儒霖主编；国际水协第5届世界水大会筹备委员会建设部科技司组织编写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本书出售、求购地址：https://www.jiaokey.com/book/detail/11623271.html</w:t>
      </w:r>
    </w:p>
    <w:p>
      <w:r>
        <w:t>更多相关图书推荐：https://www.jiaokey.com</w:t>
      </w:r>
    </w:p>
    <w:p>
      <w:r>
        <w:t>金儒霖主编；国际水协第5届世界水大会筹备委员会建设部科技司组织编写 其他作品：https://www.jiaokey.com/tag/金儒霖主编；国际水协第5届世界水大会筹备委员会建设部科技司组织编写.html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关键词搜索：https://www.jiaokey.com/tag/人造水景设计、营造与观赏.html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