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书名：老骥之志  帷幄之才  陈洪新与杂交水稻</w:t>
      </w:r>
    </w:p>
    <w:p>
      <w:r>
        <w:t>作者：谢长江，陈玉和，高彩均著</w:t>
      </w:r>
    </w:p>
    <w:p>
      <w:r>
        <w:t>出版社：长沙：湖南科学技术出版社</w:t>
      </w:r>
    </w:p>
    <w:p>
      <w:r>
        <w:t>出版日期：2006.03</w:t>
      </w:r>
    </w:p>
    <w:p>
      <w:r>
        <w:t>总页数：162</w:t>
      </w:r>
    </w:p>
    <w:p>
      <w:r>
        <w:t>更多请访问教客网: www.jiaokey.com</w:t>
      </w:r>
    </w:p>
    <w:p>
      <w:r>
        <w:t>老骥之志  帷幄之才  陈洪新与杂交水稻 评论地址：https://www.jiaokey.com/book/detail/11623659.html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