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英语全解题库   七年级  全1册   课标江苏版</w:t>
      </w:r>
    </w:p>
    <w:p>
      <w:r>
        <w:rPr>
          <w:rFonts w:ascii="宋体" w:hAnsi="宋体" w:eastAsia="宋体"/>
          <w:sz w:val="24"/>
        </w:rPr>
        <w:t>焦晓骏主编；曹健红，邹仁丽副主编；许嘉宏，查炜琮，高红燕，王海蓉，张冠文，张淑艳编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英语全解题库   七年级  全1册 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焦晓骏主编；曹健红，邹仁丽副主编；许嘉宏，查炜琮，高红燕，王海蓉，张冠文，张淑艳编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本书出售、求购地址：https://www.jiaokey.com/book/detail/11626245.html</w:t>
      </w:r>
    </w:p>
    <w:p>
      <w:r>
        <w:t>更多相关图书推荐：https://www.jiaokey.com</w:t>
      </w:r>
    </w:p>
    <w:p>
      <w:r>
        <w:t>焦晓骏主编；曹健红，邹仁丽副主编；许嘉宏，查炜琮，高红燕，王海蓉，张冠文，张淑艳编 其他作品：https://www.jiaokey.com/tag/焦晓骏主编；曹健红，邹仁丽副主编；许嘉宏，查炜琮，高红燕，王海蓉，张冠文，张淑艳编.html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关键词搜索：https://www.jiaokey.com/tag/英语全解题库   七年级  全1册 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