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唐风宋韵新吟</w:t>
      </w:r>
    </w:p>
    <w:p>
      <w:r>
        <w:rPr>
          <w:rFonts w:ascii="宋体" w:hAnsi="宋体" w:eastAsia="宋体"/>
          <w:sz w:val="24"/>
        </w:rPr>
        <w:t>陈晋主编；陶文鹏，李琦等编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唐风宋韵新吟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陈晋主编；陶文鹏，李琦等编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本书出售、求购地址：https://www.jiaokey.com/book/detail/11626658.html</w:t>
      </w:r>
    </w:p>
    <w:p>
      <w:r>
        <w:t>更多相关图书推荐：https://www.jiaokey.com</w:t>
      </w:r>
    </w:p>
    <w:p>
      <w:r>
        <w:t>陈晋主编；陶文鹏，李琦等编 其他作品：https://www.jiaokey.com/tag/陈晋主编；陶文鹏，李琦等编.html</w:t>
      </w:r>
    </w:p>
    <w:p>
      <w:r>
        <w:t>北京：中央文献出版社；万卷出版公司 出版图书：https://www.jiaokey.com/tag/北京：中央文献出版社；万卷出版公司.html</w:t>
      </w:r>
    </w:p>
    <w:p>
      <w:r>
        <w:t>关键词搜索：https://www.jiaokey.com/tag/唐风宋韵新吟.html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