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保卫员  中级</w:t>
      </w:r>
    </w:p>
    <w:p>
      <w:r>
        <w:rPr>
          <w:rFonts w:ascii="宋体" w:hAnsi="宋体" w:eastAsia="宋体"/>
          <w:sz w:val="24"/>
        </w:rPr>
        <w:t>周正主编；孙廷华副主编；徐志林，赵渊明，李长生，察宏光，李江洪，陈银根，孙国强，王戎戎，李小宛，于军，何银松，伏天，罗爱民编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周正主编；孙廷华副主编；徐志林，赵渊明，李长生，察宏光，李江洪，陈银根，孙国强，王戎戎，李小宛，于军，何银松，伏天，罗爱民编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本书出售、求购地址：https://www.jiaokey.com/book/detail/11629368.html</w:t>
      </w:r>
    </w:p>
    <w:p>
      <w:r>
        <w:t>更多相关图书推荐：https://www.jiaokey.com</w:t>
      </w:r>
    </w:p>
    <w:p>
      <w:r>
        <w:t>周正主编；孙廷华副主编；徐志林，赵渊明，李长生，察宏光，李江洪，陈银根，孙国强，王戎戎，李小宛，于军，何银松，伏天，罗爱民编 其他作品：https://www.jiaokey.com/tag/周正主编；孙廷华副主编；徐志林，赵渊明，李长生，察宏光，李江洪，陈银根，孙国强，王戎戎，李小宛，于军，何银松，伏天，罗爱民编.html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关键词搜索：https://www.jiaokey.com/tag/保卫员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