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创造知识的企业-  日美企业持续创新的动力</w:t>
      </w:r>
    </w:p>
    <w:p>
      <w:r>
        <w:rPr>
          <w:rFonts w:ascii="宋体" w:hAnsi="宋体" w:eastAsia="宋体"/>
          <w:sz w:val="24"/>
        </w:rPr>
        <w:t>〔日〕野中&lt;font color=Red&gt;郁&lt;/font&gt;次郎编著；李萌、高飞译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创造知识的企业-  日美企业持续创新的动力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〔日〕野中&lt;font color=Red&gt;郁&lt;/font&gt;次郎编著；李萌、高飞译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本书出售、求购地址：https://www.jiaokey.com/book/detail/11629391.html</w:t>
      </w:r>
    </w:p>
    <w:p>
      <w:r>
        <w:t>更多相关图书推荐：https://www.jiaokey.com</w:t>
      </w:r>
    </w:p>
    <w:p>
      <w:r>
        <w:t>〔日〕野中&lt;font color=Red&gt;郁&lt;/font&gt;次郎编著；李萌、高飞译 其他作品：https://www.jiaokey.com/tag/〔日〕野中&lt;font color=Red&gt;郁&lt;/font&gt;次郎编著；李萌、高飞译.html</w:t>
      </w:r>
    </w:p>
    <w:p>
      <w:r>
        <w:t>北京:知识产权出版社,2006.04 出版图书：https://www.jiaokey.com/tag/北京:知识产权出版社,2006.04.html</w:t>
      </w:r>
    </w:p>
    <w:p>
      <w:r>
        <w:t>关键词搜索：https://www.jiaokey.com/tag/知识经济-应用-企业管理.html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