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真正高考·各个击破  语文·现代文阅读</w:t>
      </w:r>
    </w:p>
    <w:p>
      <w:r>
        <w:rPr>
          <w:rFonts w:ascii="宋体" w:hAnsi="宋体" w:eastAsia="宋体"/>
          <w:sz w:val="24"/>
        </w:rPr>
        <w:t>金诚主编；叶之冕，郭颖本册主编；张文娟，史松华，高洋编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真正高考·各个击破  语文·现代文阅读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金诚主编；叶之冕，郭颖本册主编；张文娟，史松华，高洋编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本书出售、求购地址：https://www.jiaokey.com/book/detail/11630352.html</w:t>
      </w:r>
    </w:p>
    <w:p>
      <w:r>
        <w:t>更多相关图书推荐：https://www.jiaokey.com</w:t>
      </w:r>
    </w:p>
    <w:p>
      <w:r>
        <w:t>金诚主编；叶之冕，郭颖本册主编；张文娟，史松华，高洋编 其他作品：https://www.jiaokey.com/tag/金诚主编；叶之冕，郭颖本册主编；张文娟，史松华，高洋编.html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关键词搜索：https://www.jiaokey.com/tag/真正高考·各个击破  语文·现代文阅读.html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