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英语·阅读理解  2</w:t>
      </w:r>
    </w:p>
    <w:p>
      <w:r>
        <w:rPr>
          <w:rFonts w:ascii="宋体" w:hAnsi="宋体" w:eastAsia="宋体"/>
          <w:sz w:val="24"/>
        </w:rPr>
        <w:t>金诚主编；孙凤，马丽芳本册主编；孔平，魏君雪，吴旭生，关君，程艳，刘文婷编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英语·阅读理解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金诚主编；孙凤，马丽芳本册主编；孔平，魏君雪，吴旭生，关君，程艳，刘文婷编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本书出售、求购地址：https://www.jiaokey.com/book/detail/11630675.html</w:t>
      </w:r>
    </w:p>
    <w:p>
      <w:r>
        <w:t>更多相关图书推荐：https://www.jiaokey.com</w:t>
      </w:r>
    </w:p>
    <w:p>
      <w:r>
        <w:t>金诚主编；孙凤，马丽芳本册主编；孔平，魏君雪，吴旭生，关君，程艳，刘文婷编 其他作品：https://www.jiaokey.com/tag/金诚主编；孙凤，马丽芳本册主编；孔平，魏君雪，吴旭生，关君，程艳，刘文婷编.html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英语·阅读理解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