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历史·中国古代史</w:t>
      </w:r>
    </w:p>
    <w:p>
      <w:r>
        <w:rPr>
          <w:rFonts w:ascii="宋体" w:hAnsi="宋体" w:eastAsia="宋体"/>
          <w:sz w:val="24"/>
        </w:rPr>
        <w:t>金诚主编；徐汉平，高峰，洪小阳本册主编；浦家文；严瑞雪，傅立刚，汪晓明，杜永康编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历史·中国古代史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金诚主编；徐汉平，高峰，洪小阳本册主编；浦家文；严瑞雪，傅立刚，汪晓明，杜永康编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本书出售、求购地址：https://www.jiaokey.com/book/detail/11630680.html</w:t>
      </w:r>
    </w:p>
    <w:p>
      <w:r>
        <w:t>更多相关图书推荐：https://www.jiaokey.com</w:t>
      </w:r>
    </w:p>
    <w:p>
      <w:r>
        <w:t>金诚主编；徐汉平，高峰，洪小阳本册主编；浦家文；严瑞雪，傅立刚，汪晓明，杜永康编 其他作品：https://www.jiaokey.com/tag/金诚主编；徐汉平，高峰，洪小阳本册主编；浦家文；严瑞雪，傅立刚，汪晓明，杜永康编.html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历史·中国古代史.html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