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绘画素描</w:t>
      </w:r>
    </w:p>
    <w:p>
      <w:r>
        <w:rPr>
          <w:rFonts w:ascii="宋体" w:hAnsi="宋体" w:eastAsia="宋体"/>
          <w:sz w:val="24"/>
        </w:rPr>
        <w:t>高卉民，伊晓雷主编；邵佳岭，朱建成副主编；刘汉民编著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高卉民，伊晓雷主编；邵佳岭，朱建成副主编；刘汉民编著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本书出售、求购地址：https://www.jiaokey.com/book/detail/11631305.html</w:t>
      </w:r>
    </w:p>
    <w:p>
      <w:r>
        <w:t>更多相关图书推荐：https://www.jiaokey.com</w:t>
      </w:r>
    </w:p>
    <w:p>
      <w:r>
        <w:t>高卉民，伊晓雷主编；邵佳岭，朱建成副主编；刘汉民编著 其他作品：https://www.jiaokey.com/tag/高卉民，伊晓雷主编；邵佳岭，朱建成副主编；刘汉民编著.html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关键词搜索：https://www.jiaokey.com/tag/绘画素描.html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